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01060" w:rsidRPr="00101060" w:rsidRDefault="00101060" w:rsidP="00101060">
      <w:pPr>
        <w:pStyle w:val="NormalnyWeb"/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101060">
        <w:rPr>
          <w:rFonts w:ascii="Verdana" w:hAnsi="Verdana"/>
          <w:b/>
          <w:color w:val="000000"/>
          <w:sz w:val="20"/>
          <w:szCs w:val="20"/>
        </w:rPr>
        <w:t>PODATEK ROLNY</w:t>
      </w:r>
    </w:p>
    <w:p w:rsidR="00101060" w:rsidRDefault="00101060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101060" w:rsidRDefault="00FA700D" w:rsidP="00101060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Podstawą ustaleni</w:t>
      </w:r>
      <w:r w:rsidR="006E7860">
        <w:rPr>
          <w:rFonts w:ascii="Verdana" w:hAnsi="Verdana"/>
          <w:color w:val="000000"/>
          <w:sz w:val="20"/>
          <w:szCs w:val="20"/>
        </w:rPr>
        <w:t>a stawki podatku rolnego na 2024</w:t>
      </w:r>
      <w:r>
        <w:rPr>
          <w:rFonts w:ascii="Verdana" w:hAnsi="Verdana"/>
          <w:color w:val="000000"/>
          <w:sz w:val="20"/>
          <w:szCs w:val="20"/>
        </w:rPr>
        <w:t xml:space="preserve"> rok jest Komunikat Prezesa GUS z dnia </w:t>
      </w:r>
      <w:r w:rsidR="007F66E4">
        <w:rPr>
          <w:rFonts w:ascii="Verdana" w:hAnsi="Verdana"/>
          <w:color w:val="000000"/>
          <w:sz w:val="20"/>
          <w:szCs w:val="20"/>
        </w:rPr>
        <w:t>20 października 2023</w:t>
      </w:r>
      <w:r>
        <w:rPr>
          <w:rFonts w:ascii="Verdana" w:hAnsi="Verdana"/>
          <w:color w:val="000000"/>
          <w:sz w:val="20"/>
          <w:szCs w:val="20"/>
        </w:rPr>
        <w:t xml:space="preserve"> r. w sprawie średniej ceny skupu żyta za okres 11  kwartałów, będącej podstawą do ustalenia podat</w:t>
      </w:r>
      <w:r w:rsidR="007F66E4">
        <w:rPr>
          <w:rFonts w:ascii="Verdana" w:hAnsi="Verdana"/>
          <w:color w:val="000000"/>
          <w:sz w:val="20"/>
          <w:szCs w:val="20"/>
        </w:rPr>
        <w:t>ku rolnego na rok podatkowy 2024 (M.P. z 2023 r. poz. 1129</w:t>
      </w:r>
      <w:r>
        <w:rPr>
          <w:rFonts w:ascii="Verdana" w:hAnsi="Verdana"/>
          <w:color w:val="000000"/>
          <w:sz w:val="20"/>
          <w:szCs w:val="20"/>
        </w:rPr>
        <w:t>).</w:t>
      </w:r>
      <w:r w:rsidR="00101060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 w:rsidR="007F66E4" w:rsidRDefault="00101060" w:rsidP="007F66E4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Treść Komunikatu dostępna jest na stronie </w:t>
      </w:r>
    </w:p>
    <w:p w:rsidR="007F66E4" w:rsidRDefault="00151A81" w:rsidP="007F66E4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hyperlink r:id="rId5" w:history="1">
        <w:r w:rsidR="007F66E4" w:rsidRPr="007F66E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Monitor Polski 2023 r. poz. 1129 (dziennikustaw.gov.pl)</w:t>
        </w:r>
      </w:hyperlink>
    </w:p>
    <w:p w:rsidR="00DA2304" w:rsidRPr="007F66E4" w:rsidRDefault="00DA2304" w:rsidP="007F66E4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>Ś</w:t>
      </w:r>
      <w:r w:rsidRPr="00DA2304">
        <w:rPr>
          <w:rFonts w:ascii="Verdana" w:hAnsi="Verdana"/>
          <w:color w:val="000000"/>
          <w:sz w:val="18"/>
          <w:szCs w:val="18"/>
        </w:rPr>
        <w:t>rednia cena skupu żyta za okres 11 kwartałów (będąca podstawą do ustalenia podat</w:t>
      </w:r>
      <w:r w:rsidR="007F66E4">
        <w:rPr>
          <w:rFonts w:ascii="Verdana" w:hAnsi="Verdana"/>
          <w:color w:val="000000"/>
          <w:sz w:val="18"/>
          <w:szCs w:val="18"/>
        </w:rPr>
        <w:t>ku rolnego na rok podatkowy 2024</w:t>
      </w:r>
      <w:r w:rsidRPr="00DA2304">
        <w:rPr>
          <w:rFonts w:ascii="Verdana" w:hAnsi="Verdana"/>
          <w:color w:val="000000"/>
          <w:sz w:val="18"/>
          <w:szCs w:val="18"/>
        </w:rPr>
        <w:t xml:space="preserve">) - wynosi </w:t>
      </w:r>
      <w:r w:rsidR="007F66E4">
        <w:rPr>
          <w:rFonts w:ascii="Verdana" w:hAnsi="Verdana"/>
          <w:color w:val="000000"/>
          <w:sz w:val="18"/>
          <w:szCs w:val="18"/>
        </w:rPr>
        <w:t>89,63</w:t>
      </w:r>
      <w:r w:rsidRPr="00DA2304">
        <w:rPr>
          <w:rFonts w:ascii="Verdana" w:hAnsi="Verdana"/>
          <w:color w:val="000000"/>
          <w:sz w:val="18"/>
          <w:szCs w:val="18"/>
        </w:rPr>
        <w:t xml:space="preserve"> zł za 1 </w:t>
      </w:r>
      <w:proofErr w:type="spellStart"/>
      <w:r w:rsidRPr="00DA2304">
        <w:rPr>
          <w:rFonts w:ascii="Verdana" w:hAnsi="Verdana"/>
          <w:color w:val="000000"/>
          <w:sz w:val="18"/>
          <w:szCs w:val="18"/>
        </w:rPr>
        <w:t>dt</w:t>
      </w:r>
      <w:proofErr w:type="spellEnd"/>
      <w:r w:rsidRPr="00DA2304">
        <w:rPr>
          <w:rFonts w:ascii="Verdana" w:hAnsi="Verdana"/>
          <w:color w:val="000000"/>
          <w:sz w:val="18"/>
          <w:szCs w:val="18"/>
        </w:rPr>
        <w:t>.</w:t>
      </w:r>
    </w:p>
    <w:tbl>
      <w:tblPr>
        <w:tblW w:w="7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502"/>
        <w:gridCol w:w="1148"/>
      </w:tblGrid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2304" w:rsidRPr="00DA2304" w:rsidRDefault="007F66E4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>2024</w:t>
            </w:r>
            <w:r w:rsidR="00DA2304" w:rsidRPr="00DA230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rok</w:t>
            </w:r>
          </w:p>
        </w:tc>
      </w:tr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Dla gruntów gospodarstw rolnych za 1 ha (równoważnik 2,5 q żyta)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7F66E4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224,075</w:t>
            </w:r>
            <w:r w:rsidR="00DA2304"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DA2304" w:rsidRPr="00DA2304" w:rsidTr="00DA23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DA2304" w:rsidP="00DA23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Dla pozostałych gruntów za 1 ha (równoważnik 5 q żyta)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2304" w:rsidRPr="00DA2304" w:rsidRDefault="007F66E4" w:rsidP="00DA2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448,15</w:t>
            </w:r>
            <w:r w:rsidR="00DA2304" w:rsidRPr="00DA23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101060" w:rsidRDefault="00101060" w:rsidP="00101060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DA2304" w:rsidRPr="00E5740F" w:rsidRDefault="00DA2304" w:rsidP="00B92832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pl-PL"/>
        </w:rPr>
      </w:pPr>
    </w:p>
    <w:sectPr w:rsidR="00DA2304" w:rsidRPr="00E5740F" w:rsidSect="006B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2A77"/>
    <w:multiLevelType w:val="multilevel"/>
    <w:tmpl w:val="BAD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A700D"/>
    <w:rsid w:val="00101060"/>
    <w:rsid w:val="00151A81"/>
    <w:rsid w:val="002D0EBB"/>
    <w:rsid w:val="005E2F62"/>
    <w:rsid w:val="006B76CF"/>
    <w:rsid w:val="006E7860"/>
    <w:rsid w:val="007E2AD5"/>
    <w:rsid w:val="007F66E4"/>
    <w:rsid w:val="00B92832"/>
    <w:rsid w:val="00C67E3E"/>
    <w:rsid w:val="00DA2304"/>
    <w:rsid w:val="00E5740F"/>
    <w:rsid w:val="00F15507"/>
    <w:rsid w:val="00FA700D"/>
    <w:rsid w:val="00FF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06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0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06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01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iennikustaw.gov.pl/MP/2023/112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2022-12-30T08:02:00Z</cp:lastPrinted>
  <dcterms:created xsi:type="dcterms:W3CDTF">2024-01-04T12:44:00Z</dcterms:created>
  <dcterms:modified xsi:type="dcterms:W3CDTF">2024-01-04T12:44:00Z</dcterms:modified>
</cp:coreProperties>
</file>