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ds. </w:t>
      </w:r>
      <w:r w:rsidR="009D43F5">
        <w:rPr>
          <w:rFonts w:eastAsia="Times New Roman" w:cstheme="minorHAnsi"/>
          <w:b/>
          <w:bCs/>
          <w:color w:val="000000"/>
          <w:lang w:eastAsia="pl-PL"/>
        </w:rPr>
        <w:t xml:space="preserve">księgowości budżetowej i windykacji należności </w:t>
      </w:r>
      <w:proofErr w:type="spellStart"/>
      <w:r w:rsidR="009D43F5">
        <w:rPr>
          <w:rFonts w:eastAsia="Times New Roman" w:cstheme="minorHAnsi"/>
          <w:b/>
          <w:bCs/>
          <w:color w:val="000000"/>
          <w:lang w:eastAsia="pl-PL"/>
        </w:rPr>
        <w:t>niepodatkowych</w:t>
      </w:r>
      <w:proofErr w:type="spellEnd"/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9D43F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lang w:eastAsia="pl-PL"/>
        </w:rPr>
        <w:t>ds.</w:t>
      </w:r>
      <w:r w:rsidR="00802E0B" w:rsidRPr="009D43F5">
        <w:rPr>
          <w:rFonts w:eastAsia="Times New Roman" w:cstheme="minorHAnsi"/>
          <w:color w:val="FF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 xml:space="preserve">księgowości </w:t>
      </w:r>
      <w:r w:rsidR="009D43F5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>budżetowej i windykacji należności</w:t>
      </w:r>
      <w:r w:rsidR="009D43F5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 xml:space="preserve"> </w:t>
      </w:r>
      <w:proofErr w:type="spellStart"/>
      <w:r w:rsidR="009D43F5" w:rsidRPr="009D43F5">
        <w:rPr>
          <w:rFonts w:eastAsia="Times New Roman" w:cstheme="minorHAnsi"/>
          <w:bCs/>
          <w:color w:val="000000"/>
          <w:lang w:eastAsia="pl-PL"/>
        </w:rPr>
        <w:t>niepodatkowych</w:t>
      </w:r>
      <w:proofErr w:type="spellEnd"/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Default="00564502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 w:rsidR="00BB4D5B">
        <w:rPr>
          <w:rFonts w:eastAsia="Times New Roman" w:cstheme="minorHAnsi"/>
          <w:color w:val="000000"/>
          <w:lang w:eastAsia="pl-PL"/>
        </w:rPr>
        <w:t>:</w:t>
      </w:r>
      <w:r w:rsidR="0018758B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BB4D5B">
        <w:rPr>
          <w:rFonts w:eastAsia="Times New Roman" w:cstheme="minorHAnsi"/>
          <w:color w:val="000000"/>
          <w:lang w:eastAsia="pl-PL"/>
        </w:rPr>
        <w:t xml:space="preserve"> </w:t>
      </w:r>
    </w:p>
    <w:p w:rsidR="00BB4D5B" w:rsidRPr="00CE38C6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wymagany profil (specjalność): preferowana rachunkowość budżetowa,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BB4D5B" w:rsidRDefault="00BB4D5B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Kodeks Postępowania Administracyjnego,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BB4D5B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BB4D5B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>księgowości  budżetowej</w:t>
      </w:r>
      <w:r w:rsidR="00BB4D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</w:t>
      </w:r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windykacji należności  </w:t>
      </w:r>
      <w:proofErr w:type="spellStart"/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>niepodatkowych</w:t>
      </w:r>
      <w:proofErr w:type="spellEnd"/>
      <w:r w:rsidR="008A5C48" w:rsidRPr="00BB4D5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B4D5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3E62EE" w:rsidRDefault="003E62EE" w:rsidP="003E62EE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 zaw</w:t>
      </w:r>
      <w:r>
        <w:rPr>
          <w:rFonts w:asciiTheme="minorHAnsi" w:hAnsiTheme="minorHAnsi" w:cstheme="minorHAnsi"/>
          <w:color w:val="333333"/>
          <w:sz w:val="22"/>
          <w:szCs w:val="22"/>
        </w:rPr>
        <w:t>odowe w księgowości budżetowej,</w:t>
      </w:r>
    </w:p>
    <w:p w:rsidR="003E62EE" w:rsidRPr="003E62EE" w:rsidRDefault="003E62EE" w:rsidP="003E62EE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predyspozycje osobowościowe: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rzetelność</w:t>
      </w:r>
      <w:r w:rsidR="00CE38C6" w:rsidRPr="00CE38C6">
        <w:rPr>
          <w:i/>
        </w:rPr>
        <w:t xml:space="preserve">, 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terminowość,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dokładność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umiejętność pracy w zespole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18758B" w:rsidRDefault="0018758B" w:rsidP="0018758B">
      <w:pPr>
        <w:spacing w:after="100" w:afterAutospacing="1"/>
        <w:jc w:val="both"/>
        <w:rPr>
          <w:bCs/>
        </w:rPr>
      </w:pPr>
      <w:r w:rsidRPr="009B378D">
        <w:rPr>
          <w:bCs/>
        </w:rPr>
        <w:t xml:space="preserve">Do zadań pracownika </w:t>
      </w:r>
      <w:r w:rsidR="00A945C3">
        <w:rPr>
          <w:bCs/>
        </w:rPr>
        <w:t xml:space="preserve">na stanowisku ds. </w:t>
      </w:r>
      <w:r w:rsidRPr="009B378D">
        <w:rPr>
          <w:bCs/>
        </w:rPr>
        <w:t xml:space="preserve"> </w:t>
      </w:r>
      <w:r w:rsidR="00A945C3" w:rsidRPr="00BB4D5B">
        <w:rPr>
          <w:rFonts w:eastAsia="Times New Roman" w:cstheme="minorHAnsi"/>
          <w:bCs/>
          <w:color w:val="000000"/>
          <w:lang w:eastAsia="pl-PL"/>
        </w:rPr>
        <w:t>księgowości  budżetowej</w:t>
      </w:r>
      <w:r w:rsidR="00A945C3">
        <w:rPr>
          <w:rFonts w:cstheme="minorHAnsi"/>
          <w:bCs/>
          <w:color w:val="000000"/>
        </w:rPr>
        <w:t xml:space="preserve"> </w:t>
      </w:r>
      <w:r w:rsidR="00A945C3" w:rsidRPr="00BB4D5B">
        <w:rPr>
          <w:rFonts w:eastAsia="Times New Roman" w:cstheme="minorHAnsi"/>
          <w:bCs/>
          <w:color w:val="000000"/>
          <w:lang w:eastAsia="pl-PL"/>
        </w:rPr>
        <w:t xml:space="preserve"> i windykacji należności  </w:t>
      </w:r>
      <w:proofErr w:type="spellStart"/>
      <w:r w:rsidR="00A945C3" w:rsidRPr="00BB4D5B">
        <w:rPr>
          <w:rFonts w:eastAsia="Times New Roman" w:cstheme="minorHAnsi"/>
          <w:bCs/>
          <w:color w:val="000000"/>
          <w:lang w:eastAsia="pl-PL"/>
        </w:rPr>
        <w:t>niepodatkowych</w:t>
      </w:r>
      <w:proofErr w:type="spellEnd"/>
      <w:r w:rsidRPr="009B378D">
        <w:rPr>
          <w:bCs/>
        </w:rPr>
        <w:t xml:space="preserve"> należy w szczególności: 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 xml:space="preserve">Prowadzenie księgowości analitycznej i syntetycznej gminy jako </w:t>
      </w:r>
      <w:r>
        <w:t>organu.</w:t>
      </w:r>
    </w:p>
    <w:p w:rsidR="00A945C3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Prowadzenie księgowości analitycznej dochodów gminy w zakresie:</w:t>
      </w:r>
      <w:r>
        <w:t xml:space="preserve"> </w:t>
      </w:r>
      <w:r w:rsidRPr="00A945C3">
        <w:rPr>
          <w:rFonts w:ascii="Times New Roman" w:hAnsi="Times New Roman"/>
          <w:sz w:val="24"/>
          <w:szCs w:val="24"/>
        </w:rPr>
        <w:t>użytkowania wieczystego nieruchomości,</w:t>
      </w:r>
      <w:r>
        <w:t xml:space="preserve"> </w:t>
      </w:r>
      <w:r w:rsidRPr="009B378D">
        <w:t>zajęcia pasa drogowego,</w:t>
      </w:r>
      <w:r>
        <w:t xml:space="preserve"> </w:t>
      </w:r>
      <w:r w:rsidRPr="009B378D">
        <w:t>najmu i dzierżawy</w:t>
      </w:r>
      <w:r>
        <w:t xml:space="preserve">, </w:t>
      </w:r>
      <w:r w:rsidRPr="009B378D">
        <w:t>sprzedaży nieruchomości</w:t>
      </w:r>
      <w:r>
        <w:t>, itp.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Prowadzenie ewidencji analitycznej środków trwałych, pozostałych środków trwałych oraz wart</w:t>
      </w:r>
      <w:r>
        <w:t>ości niematerialnych i prawnych.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lastRenderedPageBreak/>
        <w:t>Miesięczne uzgadnianie ewidencji analitycznej z ewidencją syntet</w:t>
      </w:r>
      <w:r>
        <w:t>yczną.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Prowadzenie ewidenc</w:t>
      </w:r>
      <w:r>
        <w:t>ji druków ścisłego zarachowania.</w:t>
      </w:r>
    </w:p>
    <w:p w:rsidR="00A945C3" w:rsidRPr="00A945C3" w:rsidRDefault="00A945C3" w:rsidP="0018758B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A945C3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zatrudnienie w ramach </w:t>
      </w:r>
      <w:r w:rsidRPr="00504F69">
        <w:rPr>
          <w:rFonts w:eastAsia="Times New Roman" w:cstheme="minorHAnsi"/>
          <w:color w:val="000000"/>
          <w:u w:val="single"/>
          <w:lang w:eastAsia="pl-PL"/>
        </w:rPr>
        <w:t>umowy o zastępstwo</w:t>
      </w:r>
      <w:r w:rsidR="005E14F4" w:rsidRPr="00504F69">
        <w:rPr>
          <w:rFonts w:eastAsia="Times New Roman" w:cstheme="minorHAnsi"/>
          <w:color w:val="000000"/>
          <w:u w:val="single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 xml:space="preserve">księgowości budżetowej i windykacji należności </w:t>
      </w:r>
      <w:proofErr w:type="spellStart"/>
      <w:r w:rsidR="00504F69">
        <w:rPr>
          <w:rFonts w:eastAsia="Times New Roman" w:cstheme="minorHAnsi"/>
          <w:b/>
          <w:bCs/>
          <w:color w:val="000000"/>
          <w:lang w:eastAsia="pl-PL"/>
        </w:rPr>
        <w:t>niepodatkowych</w:t>
      </w:r>
      <w:proofErr w:type="spellEnd"/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504F69">
        <w:rPr>
          <w:rFonts w:eastAsia="Times New Roman" w:cstheme="minorHAnsi"/>
          <w:b/>
          <w:lang w:eastAsia="pl-PL"/>
        </w:rPr>
        <w:t>22</w:t>
      </w:r>
      <w:r w:rsidR="00452403" w:rsidRPr="00452403">
        <w:rPr>
          <w:rFonts w:eastAsia="Times New Roman" w:cstheme="minorHAnsi"/>
          <w:b/>
          <w:lang w:eastAsia="pl-PL"/>
        </w:rPr>
        <w:t xml:space="preserve"> lutego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lastRenderedPageBreak/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7F27C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BE44FF"/>
    <w:multiLevelType w:val="hybridMultilevel"/>
    <w:tmpl w:val="0526F160"/>
    <w:lvl w:ilvl="0" w:tplc="9D9C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1"/>
  </w:num>
  <w:num w:numId="5">
    <w:abstractNumId w:val="14"/>
  </w:num>
  <w:num w:numId="6">
    <w:abstractNumId w:val="2"/>
  </w:num>
  <w:num w:numId="7">
    <w:abstractNumId w:val="6"/>
  </w:num>
  <w:num w:numId="8">
    <w:abstractNumId w:val="18"/>
  </w:num>
  <w:num w:numId="9">
    <w:abstractNumId w:val="7"/>
  </w:num>
  <w:num w:numId="10">
    <w:abstractNumId w:val="20"/>
  </w:num>
  <w:num w:numId="11">
    <w:abstractNumId w:val="5"/>
  </w:num>
  <w:num w:numId="12">
    <w:abstractNumId w:val="11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"/>
  </w:num>
  <w:num w:numId="19">
    <w:abstractNumId w:val="0"/>
  </w:num>
  <w:num w:numId="20">
    <w:abstractNumId w:val="12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D02B2"/>
    <w:rsid w:val="003E62EE"/>
    <w:rsid w:val="00452403"/>
    <w:rsid w:val="004D0EAF"/>
    <w:rsid w:val="00504F69"/>
    <w:rsid w:val="00564502"/>
    <w:rsid w:val="005735FB"/>
    <w:rsid w:val="005E14F4"/>
    <w:rsid w:val="00665517"/>
    <w:rsid w:val="006C5F27"/>
    <w:rsid w:val="00725718"/>
    <w:rsid w:val="00751831"/>
    <w:rsid w:val="00763CF7"/>
    <w:rsid w:val="007E3AD2"/>
    <w:rsid w:val="00802E0B"/>
    <w:rsid w:val="008A5C48"/>
    <w:rsid w:val="009511EE"/>
    <w:rsid w:val="0099178D"/>
    <w:rsid w:val="00995156"/>
    <w:rsid w:val="009D43F5"/>
    <w:rsid w:val="009E04F2"/>
    <w:rsid w:val="00A57217"/>
    <w:rsid w:val="00A945C3"/>
    <w:rsid w:val="00B12048"/>
    <w:rsid w:val="00BB4D5B"/>
    <w:rsid w:val="00C8531A"/>
    <w:rsid w:val="00CE38C6"/>
    <w:rsid w:val="00DA379D"/>
    <w:rsid w:val="00F7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5</cp:revision>
  <cp:lastPrinted>2019-02-12T14:18:00Z</cp:lastPrinted>
  <dcterms:created xsi:type="dcterms:W3CDTF">2019-02-12T13:51:00Z</dcterms:created>
  <dcterms:modified xsi:type="dcterms:W3CDTF">2019-02-12T14:19:00Z</dcterms:modified>
</cp:coreProperties>
</file>